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left="5245"/>
        <w:rPr>
          <w:rFonts w:ascii="Times New Roman" w:hAnsi="Times New Roman" w:cs="Times New Roman"/>
          <w:sz w:val="28"/>
          <w:szCs w:val="28"/>
        </w:rPr>
      </w:pPr>
      <w:r>
        <w:rPr>
          <w:rFonts w:cs="Times New Roman" w:ascii="Times New Roman" w:hAnsi="Times New Roman"/>
          <w:sz w:val="28"/>
          <w:szCs w:val="28"/>
        </w:rPr>
        <w:t>Додаток 1</w:t>
      </w:r>
    </w:p>
    <w:p>
      <w:pPr>
        <w:pStyle w:val="Normal"/>
        <w:spacing w:lineRule="auto" w:line="276" w:before="0" w:after="0"/>
        <w:ind w:left="5245"/>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0" w:after="0"/>
        <w:ind w:left="5245"/>
        <w:rPr>
          <w:rFonts w:ascii="Times New Roman" w:hAnsi="Times New Roman" w:cs="Times New Roman"/>
          <w:sz w:val="28"/>
          <w:szCs w:val="28"/>
        </w:rPr>
      </w:pPr>
      <w:r>
        <w:rPr>
          <w:rFonts w:cs="Times New Roman" w:ascii="Times New Roman" w:hAnsi="Times New Roman"/>
          <w:sz w:val="28"/>
          <w:szCs w:val="28"/>
        </w:rPr>
        <w:t>ЗАТВЕРДЖЕНО</w:t>
      </w:r>
    </w:p>
    <w:p>
      <w:pPr>
        <w:pStyle w:val="Normal"/>
        <w:spacing w:lineRule="auto" w:line="276" w:before="0" w:after="0"/>
        <w:ind w:left="5245"/>
        <w:rPr>
          <w:rFonts w:ascii="Times New Roman" w:hAnsi="Times New Roman" w:cs="Times New Roman"/>
          <w:sz w:val="28"/>
          <w:szCs w:val="28"/>
        </w:rPr>
      </w:pPr>
      <w:r>
        <w:rPr>
          <w:rFonts w:cs="Times New Roman" w:ascii="Times New Roman" w:hAnsi="Times New Roman"/>
          <w:sz w:val="28"/>
          <w:szCs w:val="28"/>
        </w:rPr>
        <w:t>наказ начальника Вараської міської військової адміністрації</w:t>
      </w:r>
    </w:p>
    <w:p>
      <w:pPr>
        <w:pStyle w:val="Normal"/>
        <w:spacing w:lineRule="auto" w:line="276" w:before="0" w:after="0"/>
        <w:ind w:left="5245"/>
        <w:rPr>
          <w:rFonts w:ascii="Times New Roman" w:hAnsi="Times New Roman" w:cs="Times New Roman"/>
          <w:sz w:val="28"/>
          <w:szCs w:val="28"/>
        </w:rPr>
      </w:pPr>
      <w:r>
        <w:rPr>
          <w:rFonts w:cs="Times New Roman" w:ascii="Times New Roman" w:hAnsi="Times New Roman"/>
          <w:sz w:val="28"/>
          <w:szCs w:val="28"/>
        </w:rPr>
        <w:t>від 15 квітня 2024 року № 32</w:t>
      </w:r>
    </w:p>
    <w:p>
      <w:pPr>
        <w:pStyle w:val="Normal"/>
        <w:spacing w:lineRule="auto" w:line="276"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76" w:before="0" w:after="0"/>
        <w:jc w:val="center"/>
        <w:rPr>
          <w:rFonts w:ascii="Times New Roman" w:hAnsi="Times New Roman" w:cs="Times New Roman"/>
          <w:b/>
          <w:sz w:val="28"/>
          <w:szCs w:val="28"/>
        </w:rPr>
      </w:pPr>
      <w:r>
        <w:rPr>
          <w:rFonts w:cs="Times New Roman" w:ascii="Times New Roman" w:hAnsi="Times New Roman"/>
          <w:b/>
          <w:sz w:val="28"/>
          <w:szCs w:val="28"/>
        </w:rPr>
        <w:t xml:space="preserve">Перелік видів суспільно корисних робіт, що виконуються в умовах воєнного стану, до виконання яких залучаються працездатні особи на території Вараської міської територіальної громади </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Ремонтно-відновлювальні роботи, насамперед роботи, що виконуються на об’єктах забезпечення життєдіяльності.</w:t>
      </w:r>
      <w:bookmarkStart w:id="0" w:name="n107"/>
      <w:bookmarkEnd w:id="0"/>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Розбір завалів, розчищення залізничних колій та автомобільних доріг.</w:t>
      </w:r>
      <w:bookmarkStart w:id="1" w:name="n108"/>
      <w:bookmarkEnd w:id="1"/>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Будівництво захисних споруд цивільного захисту, швидкоспоруджуваних захисних споруд цивільного захисту та створення найпростіших укриттів, протизсувних, протиповеневих, протиселевих, протилавинних, протиерозійних та інших інженерних споруд спеціального призначення.</w:t>
      </w:r>
      <w:bookmarkStart w:id="2" w:name="n109"/>
      <w:bookmarkEnd w:id="2"/>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Ремонт і будівництво житлових приміщень.</w:t>
      </w:r>
      <w:bookmarkStart w:id="3" w:name="n110"/>
      <w:bookmarkEnd w:id="3"/>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bookmarkStart w:id="4" w:name="n111"/>
      <w:bookmarkEnd w:id="4"/>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Вантажно-розвантажувальні роботи, що виконуються на залізницях тощо.</w:t>
      </w:r>
      <w:bookmarkStart w:id="5" w:name="n112"/>
      <w:bookmarkEnd w:id="5"/>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Сільськогосподарські роботи (весняно-польові роботи, збирання врожаю, сінокосіння).</w:t>
      </w:r>
      <w:bookmarkStart w:id="6" w:name="n113"/>
      <w:bookmarkEnd w:id="6"/>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bookmarkStart w:id="7" w:name="n114"/>
      <w:bookmarkEnd w:id="7"/>
    </w:p>
    <w:p>
      <w:pPr>
        <w:pStyle w:val="ListParagraph"/>
        <w:numPr>
          <w:ilvl w:val="0"/>
          <w:numId w:val="1"/>
        </w:numPr>
        <w:tabs>
          <w:tab w:val="clear" w:pos="708"/>
          <w:tab w:val="left" w:pos="851"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Організація забезпечення життєдіяльності громадян, що постраждали внаслідок бойових дій.</w:t>
      </w:r>
      <w:bookmarkStart w:id="8" w:name="n115"/>
      <w:bookmarkEnd w:id="8"/>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Роботи із забезпечення сталого функціонування об’єктів підвищеної безпеки на випадок надзвичайних ситуацій.</w:t>
      </w:r>
      <w:bookmarkStart w:id="9" w:name="n116"/>
      <w:bookmarkEnd w:id="9"/>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Роботи, пов’язані з підтриманням громадського порядку.</w:t>
      </w:r>
      <w:bookmarkStart w:id="10" w:name="n117"/>
      <w:bookmarkEnd w:id="10"/>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Упорядкування, відновлення та благоустрій прибережних смуг, природних джерел та водоймищ, русел річок, укріплення дамб, мостових споруд.</w:t>
      </w:r>
      <w:bookmarkStart w:id="11" w:name="n118"/>
      <w:bookmarkEnd w:id="11"/>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Заготівля дров для опалювального сезону.</w:t>
      </w:r>
      <w:bookmarkStart w:id="12" w:name="n119"/>
      <w:bookmarkEnd w:id="12"/>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Ліквідація стихійних сміттєзвалищ та облаштування полігонів твердих побутових відходів.</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Виконання робіт з підготовки населених пунктів до оборони.</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Виконання робіт по облаштуванню оборонних рубежів, блок постів, спостережних пунктів, інженерних споруд, гебіонів, захисних стінок.</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Формування продуктових пакетів для громадян, які постраждали внаслідок бойових дій.</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Виготовлення маскувальних сіток.</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Ремонт військового одягу та амуніції.</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Виконання робіт в овочесховищах.</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Надання допомоги молодшому медичному персоналу у військових госпіталях.</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Організація громадських їдалень для вразливих категорій населення.</w:t>
      </w:r>
    </w:p>
    <w:p>
      <w:pPr>
        <w:pStyle w:val="ListParagraph"/>
        <w:numPr>
          <w:ilvl w:val="0"/>
          <w:numId w:val="1"/>
        </w:numPr>
        <w:tabs>
          <w:tab w:val="clear" w:pos="708"/>
          <w:tab w:val="left" w:pos="993" w:leader="none"/>
        </w:tabs>
        <w:spacing w:lineRule="auto" w:line="276" w:before="0" w:after="0"/>
        <w:ind w:firstLine="567" w:left="0"/>
        <w:contextualSpacing/>
        <w:jc w:val="both"/>
        <w:rPr>
          <w:rFonts w:ascii="Times New Roman" w:hAnsi="Times New Roman" w:cs="Times New Roman"/>
          <w:sz w:val="28"/>
          <w:szCs w:val="28"/>
        </w:rPr>
      </w:pPr>
      <w:r>
        <w:rPr>
          <w:rFonts w:cs="Times New Roman" w:ascii="Times New Roman" w:hAnsi="Times New Roman"/>
          <w:sz w:val="28"/>
          <w:szCs w:val="28"/>
        </w:rPr>
        <w:t>Виконання ремонтних, будівельних та інших робіт у домогосподарствах сімей загиблих (померлих) учасників бойових дій; родин з числа внутрішньо переміщених осіб, у яких є загиблі учасники бойових дій; родин учасників бойових дій; осіб з інвалідністю внаслідок війни, стосовно яких згідно із 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встановлено факт позбавлення особистої свободи внаслідок збройної агресії проти України, після їх звільнення.</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Начальник </w:t>
        <w:tab/>
        <w:t>міської</w:t>
      </w:r>
    </w:p>
    <w:p>
      <w:pPr>
        <w:pStyle w:val="Normal"/>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t xml:space="preserve">військової адміністрації  </w:t>
        <w:tab/>
        <w:tab/>
        <w:tab/>
        <w:t xml:space="preserve">  </w:t>
        <w:tab/>
        <w:t xml:space="preserve">                 Людмила МАРИНІНА </w:t>
      </w:r>
    </w:p>
    <w:sectPr>
      <w:type w:val="nextPage"/>
      <w:pgSz w:w="11906" w:h="16838"/>
      <w:pgMar w:left="1418" w:right="567" w:gutter="0" w:header="0" w:top="1134"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46dd1"/>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Source Han Sans CN"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e347c4"/>
    <w:pPr>
      <w:spacing w:before="0" w:after="16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388E1-5B08-4979-90FE-93D19EF9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459</Words>
  <Characters>2620</Characters>
  <CharactersWithSpaces>3073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2024-01-05T08:00:00Z</dcterms:created>
  <dc:creator>us1</dc:creator>
  <dc:description/>
  <dc:language>en-US</dc:language>
  <cp:lastModifiedBy>Леся Карпюк</cp:lastModifiedBy>
  <cp:lastPrinted>2024-04-11T08:07:00Z</cp:lastPrinted>
  <dcterms:modified xsi:type="dcterms:W3CDTF">2024-07-28T20:12:00Z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