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C99E" w14:textId="77777777" w:rsidR="009506A5" w:rsidRPr="00F14C7B" w:rsidRDefault="00B9510B">
      <w:pPr>
        <w:spacing w:after="5" w:line="237" w:lineRule="auto"/>
        <w:ind w:left="12585" w:right="-162" w:firstLine="29"/>
        <w:rPr>
          <w:lang w:val="uk-UA"/>
        </w:rPr>
      </w:pPr>
      <w:r w:rsidRPr="00F14C7B">
        <w:rPr>
          <w:rFonts w:ascii="Times New Roman" w:eastAsia="Times New Roman" w:hAnsi="Times New Roman" w:cs="Times New Roman"/>
          <w:sz w:val="28"/>
          <w:lang w:val="uk-UA"/>
        </w:rPr>
        <w:t>Додаток 1 до</w:t>
      </w:r>
      <w:r w:rsidR="000053D8" w:rsidRPr="00F14C7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F14C7B">
        <w:rPr>
          <w:rFonts w:ascii="Times New Roman" w:eastAsia="Times New Roman" w:hAnsi="Times New Roman" w:cs="Times New Roman"/>
          <w:sz w:val="28"/>
          <w:lang w:val="uk-UA"/>
        </w:rPr>
        <w:t>Програми</w:t>
      </w:r>
    </w:p>
    <w:p w14:paraId="6F204AC2" w14:textId="0A7B5EC6" w:rsidR="000A6A1C" w:rsidRPr="00F14C7B" w:rsidRDefault="00B9510B" w:rsidP="000A6A1C">
      <w:pPr>
        <w:spacing w:after="0" w:line="251" w:lineRule="auto"/>
        <w:ind w:right="16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F14C7B">
        <w:rPr>
          <w:rFonts w:ascii="Times New Roman" w:eastAsia="Times New Roman" w:hAnsi="Times New Roman" w:cs="Times New Roman"/>
          <w:b/>
          <w:sz w:val="28"/>
          <w:lang w:val="uk-UA"/>
        </w:rPr>
        <w:t>Заходи з реалізації Програми</w:t>
      </w:r>
      <w:r w:rsidR="000A6A1C" w:rsidRPr="00F14C7B">
        <w:rPr>
          <w:rFonts w:eastAsia="SimSun"/>
          <w:b/>
          <w:bCs/>
          <w:szCs w:val="28"/>
          <w:lang w:val="uk-UA"/>
        </w:rPr>
        <w:t xml:space="preserve"> </w:t>
      </w:r>
      <w:r w:rsidR="000A6A1C" w:rsidRPr="00F14C7B">
        <w:rPr>
          <w:rFonts w:ascii="Times New Roman" w:eastAsia="Times New Roman" w:hAnsi="Times New Roman" w:cs="Times New Roman"/>
          <w:b/>
          <w:sz w:val="28"/>
          <w:lang w:val="uk-UA"/>
        </w:rPr>
        <w:t xml:space="preserve">поліпшення сервісу обслуговування платників податків </w:t>
      </w:r>
    </w:p>
    <w:p w14:paraId="05904388" w14:textId="39EF8568" w:rsidR="000A6A1C" w:rsidRPr="00F14C7B" w:rsidRDefault="000A6A1C" w:rsidP="000A6A1C">
      <w:pPr>
        <w:spacing w:after="0" w:line="251" w:lineRule="auto"/>
        <w:ind w:right="16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F14C7B">
        <w:rPr>
          <w:rFonts w:ascii="Times New Roman" w:eastAsia="Times New Roman" w:hAnsi="Times New Roman" w:cs="Times New Roman"/>
          <w:b/>
          <w:sz w:val="28"/>
          <w:lang w:val="uk-UA"/>
        </w:rPr>
        <w:t xml:space="preserve">та забезпечення збільшення надходжень до бюджету </w:t>
      </w:r>
      <w:proofErr w:type="spellStart"/>
      <w:r w:rsidRPr="00F14C7B">
        <w:rPr>
          <w:rFonts w:ascii="Times New Roman" w:eastAsia="Times New Roman" w:hAnsi="Times New Roman" w:cs="Times New Roman"/>
          <w:b/>
          <w:sz w:val="28"/>
          <w:lang w:val="uk-UA"/>
        </w:rPr>
        <w:t>Вараської</w:t>
      </w:r>
      <w:proofErr w:type="spellEnd"/>
      <w:r w:rsidRPr="00F14C7B">
        <w:rPr>
          <w:rFonts w:ascii="Times New Roman" w:eastAsia="Times New Roman" w:hAnsi="Times New Roman" w:cs="Times New Roman"/>
          <w:b/>
          <w:sz w:val="28"/>
          <w:lang w:val="uk-UA"/>
        </w:rPr>
        <w:t xml:space="preserve"> міської територіальної громади на 2024 рік</w:t>
      </w:r>
    </w:p>
    <w:p w14:paraId="2BE78199" w14:textId="77777777" w:rsidR="009506A5" w:rsidRPr="00F14C7B" w:rsidRDefault="009506A5">
      <w:pPr>
        <w:spacing w:after="0"/>
        <w:ind w:left="5694"/>
        <w:rPr>
          <w:lang w:val="uk-UA"/>
        </w:rPr>
      </w:pPr>
    </w:p>
    <w:tbl>
      <w:tblPr>
        <w:tblStyle w:val="TableGrid"/>
        <w:tblW w:w="14571" w:type="dxa"/>
        <w:tblInd w:w="267" w:type="dxa"/>
        <w:tblCellMar>
          <w:top w:w="7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735"/>
        <w:gridCol w:w="2386"/>
        <w:gridCol w:w="3088"/>
        <w:gridCol w:w="2135"/>
        <w:gridCol w:w="1740"/>
        <w:gridCol w:w="1685"/>
        <w:gridCol w:w="2802"/>
      </w:tblGrid>
      <w:tr w:rsidR="00EC006A" w:rsidRPr="00F14C7B" w14:paraId="52113A67" w14:textId="77777777" w:rsidTr="00190D24">
        <w:trPr>
          <w:trHeight w:val="5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A432" w14:textId="77777777" w:rsidR="009506A5" w:rsidRPr="00F14C7B" w:rsidRDefault="00B9510B" w:rsidP="00F14C7B">
            <w:pPr>
              <w:ind w:left="2"/>
              <w:jc w:val="center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№з/п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F54B" w14:textId="2F7866DC" w:rsidR="009506A5" w:rsidRPr="00F14C7B" w:rsidRDefault="000A6A1C" w:rsidP="00F14C7B">
            <w:pPr>
              <w:ind w:right="1"/>
              <w:jc w:val="center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Найменування заходів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2413" w14:textId="77777777" w:rsidR="009506A5" w:rsidRPr="00F14C7B" w:rsidRDefault="00B9510B" w:rsidP="00F14C7B">
            <w:pPr>
              <w:ind w:right="4"/>
              <w:jc w:val="center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Зміст заходів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C0F9" w14:textId="77777777" w:rsidR="009506A5" w:rsidRPr="00F14C7B" w:rsidRDefault="00B9510B" w:rsidP="00F14C7B">
            <w:pPr>
              <w:ind w:right="4"/>
              <w:jc w:val="center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Виконавці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E2A8" w14:textId="77777777" w:rsidR="009506A5" w:rsidRPr="00F14C7B" w:rsidRDefault="00B9510B" w:rsidP="00F14C7B">
            <w:pPr>
              <w:ind w:left="2"/>
              <w:jc w:val="center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Джерела фінансування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0479" w14:textId="3E0F7A02" w:rsidR="009506A5" w:rsidRPr="00F14C7B" w:rsidRDefault="00B9510B" w:rsidP="00F14C7B">
            <w:pPr>
              <w:ind w:left="11" w:right="16"/>
              <w:jc w:val="center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Обсяг фінансування </w:t>
            </w:r>
            <w:r w:rsidR="000A6A1C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на 20</w:t>
            </w:r>
            <w:r w:rsidR="00291D5E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 w:rsidR="000A6A1C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4 рік</w:t>
            </w: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6DB3" w14:textId="6DD39954" w:rsidR="009506A5" w:rsidRPr="00F14C7B" w:rsidRDefault="000A6A1C" w:rsidP="00F14C7B">
            <w:pPr>
              <w:ind w:left="2"/>
              <w:jc w:val="center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Очікувані</w:t>
            </w:r>
            <w:r w:rsidR="00B9510B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результат</w:t>
            </w: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и</w:t>
            </w:r>
          </w:p>
        </w:tc>
      </w:tr>
      <w:tr w:rsidR="00EC006A" w:rsidRPr="00F14C7B" w14:paraId="029F12CA" w14:textId="77777777" w:rsidTr="00190D24">
        <w:trPr>
          <w:trHeight w:val="28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BC12" w14:textId="77777777" w:rsidR="000053D8" w:rsidRPr="00F14C7B" w:rsidRDefault="000053D8">
            <w:pPr>
              <w:ind w:left="1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00C4" w14:textId="77777777" w:rsidR="000053D8" w:rsidRPr="00F14C7B" w:rsidRDefault="000053D8">
            <w:pPr>
              <w:ind w:right="1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2D5B" w14:textId="77777777" w:rsidR="000053D8" w:rsidRPr="00F14C7B" w:rsidRDefault="000053D8">
            <w:pPr>
              <w:ind w:right="3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0D8" w14:textId="77777777" w:rsidR="000053D8" w:rsidRPr="00F14C7B" w:rsidRDefault="000053D8">
            <w:pPr>
              <w:ind w:right="6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EE92" w14:textId="77777777" w:rsidR="000053D8" w:rsidRPr="00F14C7B" w:rsidRDefault="000053D8">
            <w:pPr>
              <w:ind w:right="1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112F" w14:textId="77777777" w:rsidR="000053D8" w:rsidRPr="00F14C7B" w:rsidRDefault="000053D8">
            <w:pPr>
              <w:ind w:right="4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4C7B">
              <w:rPr>
                <w:rFonts w:ascii="Times New Roman" w:hAnsi="Times New Roman" w:cs="Times New Roman"/>
                <w:i/>
                <w:lang w:val="uk-UA"/>
              </w:rPr>
              <w:t>6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101D" w14:textId="77777777" w:rsidR="000053D8" w:rsidRPr="00F14C7B" w:rsidRDefault="000053D8">
            <w:pPr>
              <w:ind w:left="2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7</w:t>
            </w:r>
          </w:p>
        </w:tc>
      </w:tr>
      <w:tr w:rsidR="00EC006A" w:rsidRPr="00406D9B" w14:paraId="2E4A9C63" w14:textId="77777777" w:rsidTr="00190D24">
        <w:trPr>
          <w:trHeight w:val="332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723A" w14:textId="77777777" w:rsidR="000053D8" w:rsidRPr="00F14C7B" w:rsidRDefault="000053D8">
            <w:pPr>
              <w:ind w:right="1"/>
              <w:jc w:val="center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E04E" w14:textId="1235EE88" w:rsidR="000053D8" w:rsidRPr="00F14C7B" w:rsidRDefault="000053D8">
            <w:pPr>
              <w:ind w:left="2" w:right="26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Забезпечення матеріально</w:t>
            </w:r>
            <w:r w:rsidR="00F26C54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технічної бази для підтримки діяльності органів державної податкової служби (придбання </w:t>
            </w:r>
            <w:r w:rsidR="00F26C54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канцтоварів, конвертів, марок, </w:t>
            </w: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комп’ютерної та оргтехніки,</w:t>
            </w:r>
            <w:r w:rsidR="008F37F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генератори та і</w:t>
            </w:r>
            <w:r w:rsidR="00DD0954">
              <w:rPr>
                <w:rFonts w:ascii="Times New Roman" w:eastAsia="Times New Roman" w:hAnsi="Times New Roman" w:cs="Times New Roman"/>
                <w:sz w:val="24"/>
                <w:lang w:val="uk-UA"/>
              </w:rPr>
              <w:t>нші товари;</w:t>
            </w: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поточний ремо</w:t>
            </w:r>
            <w:r w:rsidR="00F26C54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нт</w:t>
            </w:r>
            <w:r w:rsidR="00326D1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3B09D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оргтехніки, </w:t>
            </w:r>
            <w:r w:rsidR="003B09D5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поточний ремонт</w:t>
            </w:r>
            <w:r w:rsidR="003B09D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приміщення </w:t>
            </w:r>
            <w:r w:rsidR="00326D12">
              <w:rPr>
                <w:rFonts w:ascii="Times New Roman" w:eastAsia="Times New Roman" w:hAnsi="Times New Roman" w:cs="Times New Roman"/>
                <w:sz w:val="24"/>
                <w:lang w:val="uk-UA"/>
              </w:rPr>
              <w:t>та інші послуги</w:t>
            </w:r>
            <w:r w:rsidR="00F26C54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)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FAE2" w14:textId="28AA9116" w:rsidR="000053D8" w:rsidRPr="00F14C7B" w:rsidRDefault="000053D8">
            <w:pPr>
              <w:ind w:left="1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Скорочення часу, який витрачає платник на отримання послуги, зменшення кількості документів, які необхідно для отримання адміністративних послуг, спрощення форм декларацій, розрахунків</w:t>
            </w:r>
            <w:r w:rsidR="00F26C54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, інформування платників податків</w:t>
            </w: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тощо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952D" w14:textId="77777777" w:rsidR="000053D8" w:rsidRPr="00F14C7B" w:rsidRDefault="000053D8">
            <w:pPr>
              <w:rPr>
                <w:lang w:val="uk-UA"/>
              </w:rPr>
            </w:pPr>
            <w:proofErr w:type="spellStart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Вараська</w:t>
            </w:r>
            <w:proofErr w:type="spellEnd"/>
          </w:p>
          <w:p w14:paraId="3B7BE0D3" w14:textId="352CAD61" w:rsidR="000053D8" w:rsidRPr="00F14C7B" w:rsidRDefault="00F26C54">
            <w:pPr>
              <w:spacing w:line="238" w:lineRule="auto"/>
              <w:ind w:right="61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м</w:t>
            </w:r>
            <w:r w:rsidR="000053D8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іська</w:t>
            </w: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військова адміністрація</w:t>
            </w:r>
            <w:r w:rsid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="00291D5E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иконавч</w:t>
            </w:r>
            <w:r w:rsidR="00291D5E">
              <w:rPr>
                <w:rFonts w:ascii="Times New Roman" w:eastAsia="Times New Roman" w:hAnsi="Times New Roman" w:cs="Times New Roman"/>
                <w:sz w:val="24"/>
                <w:lang w:val="uk-UA"/>
              </w:rPr>
              <w:t>ий</w:t>
            </w: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комітет </w:t>
            </w:r>
            <w:proofErr w:type="spellStart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Вараської</w:t>
            </w:r>
            <w:proofErr w:type="spellEnd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міської </w:t>
            </w:r>
            <w:r w:rsid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ради</w:t>
            </w:r>
            <w:r w:rsidR="000053D8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,</w:t>
            </w:r>
          </w:p>
          <w:p w14:paraId="1A6CD3B3" w14:textId="77777777" w:rsidR="000053D8" w:rsidRPr="00F14C7B" w:rsidRDefault="000053D8">
            <w:pPr>
              <w:spacing w:line="238" w:lineRule="auto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Головне управління</w:t>
            </w:r>
          </w:p>
          <w:p w14:paraId="5C0233B9" w14:textId="77777777" w:rsidR="000053D8" w:rsidRPr="00F14C7B" w:rsidRDefault="000053D8">
            <w:pPr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ДПС у</w:t>
            </w:r>
          </w:p>
          <w:p w14:paraId="5B8714CD" w14:textId="77777777" w:rsidR="000053D8" w:rsidRPr="00F14C7B" w:rsidRDefault="000053D8">
            <w:pPr>
              <w:spacing w:line="238" w:lineRule="auto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Рівненській області, </w:t>
            </w:r>
            <w:proofErr w:type="spellStart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Вараська</w:t>
            </w:r>
            <w:proofErr w:type="spellEnd"/>
          </w:p>
          <w:p w14:paraId="6835D915" w14:textId="77777777" w:rsidR="000053D8" w:rsidRPr="00F14C7B" w:rsidRDefault="000053D8">
            <w:pPr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ДПІ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E7F2" w14:textId="77777777" w:rsidR="000053D8" w:rsidRPr="00F14C7B" w:rsidRDefault="000053D8">
            <w:pPr>
              <w:ind w:left="2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Бюджет</w:t>
            </w:r>
          </w:p>
          <w:p w14:paraId="4D302FA4" w14:textId="77777777" w:rsidR="000053D8" w:rsidRPr="00F14C7B" w:rsidRDefault="000053D8">
            <w:pPr>
              <w:ind w:left="2"/>
              <w:rPr>
                <w:lang w:val="uk-UA"/>
              </w:rPr>
            </w:pPr>
            <w:proofErr w:type="spellStart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Вараської</w:t>
            </w:r>
            <w:proofErr w:type="spellEnd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82D0" w14:textId="69AE10E4" w:rsidR="000053D8" w:rsidRPr="00F14C7B" w:rsidRDefault="00F26C54">
            <w:pPr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300</w:t>
            </w:r>
            <w:r w:rsidR="000053D8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,0</w:t>
            </w:r>
            <w:r w:rsidR="000A6A1C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5668" w14:textId="77777777" w:rsidR="000053D8" w:rsidRPr="00F14C7B" w:rsidRDefault="000053D8">
            <w:pPr>
              <w:ind w:left="2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Забезпечення надходжень місцевих податків та зборів до бюджетів усіх рівнів</w:t>
            </w:r>
          </w:p>
        </w:tc>
      </w:tr>
      <w:tr w:rsidR="00EC006A" w:rsidRPr="00406D9B" w14:paraId="7AA7DE52" w14:textId="77777777" w:rsidTr="00190D24">
        <w:trPr>
          <w:trHeight w:val="16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5C2D" w14:textId="77777777" w:rsidR="000053D8" w:rsidRPr="00F14C7B" w:rsidRDefault="000053D8">
            <w:pPr>
              <w:ind w:right="1"/>
              <w:jc w:val="center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2.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1EDC" w14:textId="77777777" w:rsidR="000053D8" w:rsidRPr="00F14C7B" w:rsidRDefault="000053D8">
            <w:pPr>
              <w:ind w:left="2" w:right="85"/>
              <w:jc w:val="both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Підвищення сервісу обслуговування платників податків в реальному часі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C925" w14:textId="77777777" w:rsidR="000053D8" w:rsidRPr="00F14C7B" w:rsidRDefault="000053D8">
            <w:pPr>
              <w:ind w:left="1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Забезпечення повної обізнаності щодо можливих змін у податковому законодавстві (через надання консультацій, роз’яснень)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6781" w14:textId="77777777" w:rsidR="000053D8" w:rsidRPr="00F14C7B" w:rsidRDefault="000053D8">
            <w:pPr>
              <w:rPr>
                <w:lang w:val="uk-UA"/>
              </w:rPr>
            </w:pPr>
            <w:proofErr w:type="spellStart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Вараська</w:t>
            </w:r>
            <w:proofErr w:type="spellEnd"/>
          </w:p>
          <w:p w14:paraId="5377C29D" w14:textId="77777777" w:rsidR="000053D8" w:rsidRPr="00F14C7B" w:rsidRDefault="000053D8">
            <w:pPr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ДПІ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D987" w14:textId="77777777" w:rsidR="000053D8" w:rsidRPr="00F14C7B" w:rsidRDefault="000053D8">
            <w:pPr>
              <w:ind w:left="2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Фінансування не потребує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D761" w14:textId="142E74DA" w:rsidR="000053D8" w:rsidRPr="00F14C7B" w:rsidRDefault="00F14C7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54B7" w14:textId="77777777" w:rsidR="000053D8" w:rsidRPr="00F14C7B" w:rsidRDefault="000053D8">
            <w:pPr>
              <w:ind w:left="2" w:right="51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Покращення комунікацій з платниками податків, їх якісне обслуговування</w:t>
            </w:r>
          </w:p>
        </w:tc>
      </w:tr>
      <w:tr w:rsidR="00EC006A" w:rsidRPr="00406D9B" w14:paraId="5DCA2A3E" w14:textId="77777777" w:rsidTr="00190D24">
        <w:tblPrEx>
          <w:tblCellMar>
            <w:right w:w="117" w:type="dxa"/>
          </w:tblCellMar>
        </w:tblPrEx>
        <w:trPr>
          <w:trHeight w:val="337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6FDB" w14:textId="77777777" w:rsidR="000053D8" w:rsidRPr="00F14C7B" w:rsidRDefault="000053D8">
            <w:pPr>
              <w:ind w:left="9"/>
              <w:jc w:val="center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3.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1566" w14:textId="786D4CF6" w:rsidR="000053D8" w:rsidRPr="00F14C7B" w:rsidRDefault="000053D8">
            <w:pPr>
              <w:ind w:left="2" w:right="41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Вдосконалення інформаційної взаємодії з платниками податків та своєчасного надання їм адміністративних послуг в частині о</w:t>
            </w:r>
            <w:r w:rsidR="00F14C7B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тримання податкових повідомлень-</w:t>
            </w: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рішень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D92D" w14:textId="77777777" w:rsidR="000053D8" w:rsidRPr="00F14C7B" w:rsidRDefault="000053D8">
            <w:pPr>
              <w:spacing w:line="238" w:lineRule="auto"/>
              <w:ind w:left="1" w:right="60"/>
              <w:jc w:val="both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Забезпечення значного зниження витрат платників податків,</w:t>
            </w:r>
          </w:p>
          <w:p w14:paraId="66A45522" w14:textId="77777777" w:rsidR="000053D8" w:rsidRPr="00F14C7B" w:rsidRDefault="000053D8">
            <w:pPr>
              <w:ind w:left="1" w:right="37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пов’язаних із виконанням податкових зобов’язань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59F" w14:textId="77777777" w:rsidR="000053D8" w:rsidRPr="00F14C7B" w:rsidRDefault="000053D8">
            <w:pPr>
              <w:rPr>
                <w:lang w:val="uk-UA"/>
              </w:rPr>
            </w:pPr>
            <w:proofErr w:type="spellStart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Вараська</w:t>
            </w:r>
            <w:proofErr w:type="spellEnd"/>
          </w:p>
          <w:p w14:paraId="720FF0A8" w14:textId="77777777" w:rsidR="000053D8" w:rsidRPr="00F14C7B" w:rsidRDefault="000053D8">
            <w:pPr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ДПІ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4C73" w14:textId="77777777" w:rsidR="000053D8" w:rsidRPr="00F14C7B" w:rsidRDefault="000053D8">
            <w:pPr>
              <w:ind w:left="2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Фінансування не потребує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B584" w14:textId="55459B65" w:rsidR="000053D8" w:rsidRPr="00F14C7B" w:rsidRDefault="00F14C7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4558" w14:textId="77777777" w:rsidR="000053D8" w:rsidRPr="00F14C7B" w:rsidRDefault="000053D8">
            <w:pPr>
              <w:ind w:left="2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Підвищення рівня добровільної сплати податків</w:t>
            </w:r>
          </w:p>
        </w:tc>
      </w:tr>
      <w:tr w:rsidR="00EC006A" w:rsidRPr="00406D9B" w14:paraId="6A1B3465" w14:textId="77777777" w:rsidTr="00190D24">
        <w:tblPrEx>
          <w:tblCellMar>
            <w:right w:w="117" w:type="dxa"/>
          </w:tblCellMar>
        </w:tblPrEx>
        <w:trPr>
          <w:trHeight w:val="410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853C" w14:textId="77777777" w:rsidR="000053D8" w:rsidRPr="00F14C7B" w:rsidRDefault="000053D8">
            <w:pPr>
              <w:ind w:left="9"/>
              <w:jc w:val="center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4.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1A2C" w14:textId="77777777" w:rsidR="000053D8" w:rsidRPr="00F14C7B" w:rsidRDefault="000053D8">
            <w:pPr>
              <w:ind w:left="2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Здійснення профілактичних заходів щодо порушень податкового законодавства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F707" w14:textId="67A6F6D3" w:rsidR="000053D8" w:rsidRPr="00F14C7B" w:rsidRDefault="000053D8" w:rsidP="00F14C7B">
            <w:pPr>
              <w:spacing w:line="269" w:lineRule="auto"/>
              <w:ind w:left="1" w:right="11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Проведення спільних семінарів, нарад за участю контролюючих органів, представників </w:t>
            </w:r>
            <w:proofErr w:type="spellStart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Вараської</w:t>
            </w:r>
            <w:proofErr w:type="spellEnd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міської</w:t>
            </w:r>
            <w:r w:rsid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військової адміністрації, </w:t>
            </w:r>
            <w:proofErr w:type="spellStart"/>
            <w:r w:rsid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Вараської</w:t>
            </w:r>
            <w:proofErr w:type="spellEnd"/>
            <w:r w:rsid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міської</w:t>
            </w: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ради для платників податків з питань доведення норм</w:t>
            </w:r>
            <w:r w:rsidR="00F14C7B">
              <w:rPr>
                <w:lang w:val="uk-UA"/>
              </w:rPr>
              <w:t xml:space="preserve"> </w:t>
            </w: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Податкового кодексу України та нормативно-правових актів, прийнятих на його виконання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C786" w14:textId="77777777" w:rsidR="000053D8" w:rsidRPr="00F14C7B" w:rsidRDefault="000053D8">
            <w:pPr>
              <w:rPr>
                <w:lang w:val="uk-UA"/>
              </w:rPr>
            </w:pPr>
            <w:proofErr w:type="spellStart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Вараська</w:t>
            </w:r>
            <w:proofErr w:type="spellEnd"/>
          </w:p>
          <w:p w14:paraId="377E1C73" w14:textId="77777777" w:rsidR="000053D8" w:rsidRPr="00F14C7B" w:rsidRDefault="000053D8">
            <w:pPr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ДПІ,</w:t>
            </w:r>
          </w:p>
          <w:p w14:paraId="222BEDF3" w14:textId="0C7CD0E4" w:rsidR="00F26C54" w:rsidRPr="00F14C7B" w:rsidRDefault="000053D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Вараська</w:t>
            </w:r>
            <w:proofErr w:type="spellEnd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F26C54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міська військова адміністрація</w:t>
            </w:r>
            <w:r w:rsid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,</w:t>
            </w:r>
          </w:p>
          <w:p w14:paraId="7C16272A" w14:textId="46860131" w:rsidR="000053D8" w:rsidRPr="00F14C7B" w:rsidRDefault="00EC006A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ф</w:t>
            </w:r>
            <w:r w:rsidR="00471897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інансове управління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виконавчого комітету </w:t>
            </w:r>
            <w:proofErr w:type="spellStart"/>
            <w:r w:rsidR="00F26C54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Вараськ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ої</w:t>
            </w:r>
            <w:proofErr w:type="spellEnd"/>
            <w:r w:rsidR="00F26C54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0053D8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міськ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ої</w:t>
            </w:r>
            <w:r w:rsidR="000053D8"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рад</w:t>
            </w:r>
            <w:r w:rsidR="0088546F">
              <w:rPr>
                <w:rFonts w:ascii="Times New Roman" w:eastAsia="Times New Roman" w:hAnsi="Times New Roman" w:cs="Times New Roman"/>
                <w:sz w:val="24"/>
                <w:lang w:val="uk-UA"/>
              </w:rPr>
              <w:t>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69B8" w14:textId="77777777" w:rsidR="000053D8" w:rsidRPr="00F14C7B" w:rsidRDefault="000053D8">
            <w:pPr>
              <w:ind w:left="2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Фінансування не потребує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B49A" w14:textId="6A67677A" w:rsidR="000053D8" w:rsidRPr="00F14C7B" w:rsidRDefault="00F14C7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C333" w14:textId="4380EE31" w:rsidR="000053D8" w:rsidRPr="00F14C7B" w:rsidRDefault="000053D8" w:rsidP="00F14C7B">
            <w:pPr>
              <w:spacing w:line="238" w:lineRule="auto"/>
              <w:ind w:left="2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Збільшення надходжень </w:t>
            </w:r>
            <w:r w:rsid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до </w:t>
            </w: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бюджету</w:t>
            </w:r>
            <w:r w:rsidR="00F14C7B">
              <w:rPr>
                <w:lang w:val="uk-UA"/>
              </w:rPr>
              <w:t xml:space="preserve"> </w:t>
            </w:r>
            <w:proofErr w:type="spellStart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Вараської</w:t>
            </w:r>
            <w:proofErr w:type="spellEnd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міської територіальної громади</w:t>
            </w:r>
          </w:p>
        </w:tc>
      </w:tr>
    </w:tbl>
    <w:p w14:paraId="30B601BA" w14:textId="443E949C" w:rsidR="009506A5" w:rsidRPr="00F14C7B" w:rsidRDefault="009506A5" w:rsidP="00F14C7B">
      <w:pPr>
        <w:spacing w:after="0"/>
        <w:rPr>
          <w:lang w:val="uk-UA"/>
        </w:rPr>
      </w:pPr>
    </w:p>
    <w:tbl>
      <w:tblPr>
        <w:tblStyle w:val="TableGrid"/>
        <w:tblW w:w="14581" w:type="dxa"/>
        <w:tblInd w:w="267" w:type="dxa"/>
        <w:tblCellMar>
          <w:top w:w="7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662"/>
        <w:gridCol w:w="2438"/>
        <w:gridCol w:w="3118"/>
        <w:gridCol w:w="2126"/>
        <w:gridCol w:w="1720"/>
        <w:gridCol w:w="1682"/>
        <w:gridCol w:w="2835"/>
      </w:tblGrid>
      <w:tr w:rsidR="000053D8" w:rsidRPr="00406D9B" w14:paraId="09BDC51A" w14:textId="77777777" w:rsidTr="00406D9B">
        <w:trPr>
          <w:trHeight w:val="55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082C" w14:textId="77777777" w:rsidR="000053D8" w:rsidRPr="00F14C7B" w:rsidRDefault="000053D8">
            <w:pPr>
              <w:jc w:val="center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5.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6463" w14:textId="77777777" w:rsidR="000053D8" w:rsidRPr="00F14C7B" w:rsidRDefault="000053D8">
            <w:pPr>
              <w:spacing w:after="6" w:line="269" w:lineRule="auto"/>
              <w:ind w:left="2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Створення умов для здійснення ефективного контролю за своєчасністю та повнотою надходжень податків до бюджету</w:t>
            </w:r>
          </w:p>
          <w:p w14:paraId="3B1B1317" w14:textId="77777777" w:rsidR="000053D8" w:rsidRPr="00F14C7B" w:rsidRDefault="000053D8">
            <w:pPr>
              <w:ind w:left="2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територіальної громади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2D21" w14:textId="77777777" w:rsidR="000053D8" w:rsidRPr="00F14C7B" w:rsidRDefault="000053D8" w:rsidP="000053D8">
            <w:pPr>
              <w:ind w:left="1" w:right="26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Надання </w:t>
            </w:r>
            <w:proofErr w:type="spellStart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Вараській</w:t>
            </w:r>
            <w:proofErr w:type="spellEnd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міській раді детальної інформації для проведення аналізу повноти нарахування, сплати та розміру сплати місцевих податків і зборів фізичними особами, суб’єктами господарювання та для здійснення контролю за додержанням законодавства про працю, проведення аналізу з питань використання незадекларованої праці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014F" w14:textId="1336AF01" w:rsidR="000053D8" w:rsidRPr="00F14C7B" w:rsidRDefault="000053D8">
            <w:pPr>
              <w:spacing w:after="6" w:line="238" w:lineRule="auto"/>
              <w:rPr>
                <w:lang w:val="uk-UA"/>
              </w:rPr>
            </w:pPr>
            <w:proofErr w:type="spellStart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Вараська</w:t>
            </w:r>
            <w:proofErr w:type="spellEnd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ДПІ</w:t>
            </w:r>
            <w:r w:rsid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Головне</w:t>
            </w:r>
          </w:p>
          <w:p w14:paraId="044727FE" w14:textId="77777777" w:rsidR="000053D8" w:rsidRPr="00F14C7B" w:rsidRDefault="000053D8">
            <w:pPr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управління</w:t>
            </w:r>
          </w:p>
          <w:p w14:paraId="38D5EB27" w14:textId="77777777" w:rsidR="000053D8" w:rsidRPr="00F14C7B" w:rsidRDefault="000053D8">
            <w:pPr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ДПС у</w:t>
            </w:r>
          </w:p>
          <w:p w14:paraId="01AB13A2" w14:textId="0DB25299" w:rsidR="00F14C7B" w:rsidRPr="00F14C7B" w:rsidRDefault="00F14C7B" w:rsidP="00F14C7B">
            <w:pPr>
              <w:spacing w:line="238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Рівненській області</w:t>
            </w:r>
          </w:p>
          <w:p w14:paraId="1B1CE6E0" w14:textId="33E4698B" w:rsidR="000053D8" w:rsidRPr="00F14C7B" w:rsidRDefault="000053D8">
            <w:pPr>
              <w:rPr>
                <w:lang w:val="uk-U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DB9F" w14:textId="77777777" w:rsidR="000053D8" w:rsidRPr="00F14C7B" w:rsidRDefault="000053D8">
            <w:pPr>
              <w:ind w:left="2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Фінансування не потребує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2EBE" w14:textId="2FD7F11A" w:rsidR="000053D8" w:rsidRPr="00F14C7B" w:rsidRDefault="00F14C7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E98C" w14:textId="77777777" w:rsidR="000053D8" w:rsidRPr="00F14C7B" w:rsidRDefault="000053D8">
            <w:pPr>
              <w:spacing w:line="238" w:lineRule="auto"/>
              <w:ind w:left="2"/>
              <w:rPr>
                <w:lang w:val="uk-UA"/>
              </w:rPr>
            </w:pPr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Забезпечення виконання дохідної частини бюджету</w:t>
            </w:r>
          </w:p>
          <w:p w14:paraId="3F004E04" w14:textId="77777777" w:rsidR="000053D8" w:rsidRPr="00F14C7B" w:rsidRDefault="000053D8">
            <w:pPr>
              <w:ind w:left="2"/>
              <w:rPr>
                <w:lang w:val="uk-UA"/>
              </w:rPr>
            </w:pPr>
            <w:proofErr w:type="spellStart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>Вараської</w:t>
            </w:r>
            <w:proofErr w:type="spellEnd"/>
            <w:r w:rsidRPr="00F14C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міської територіальної громади</w:t>
            </w:r>
          </w:p>
        </w:tc>
      </w:tr>
    </w:tbl>
    <w:p w14:paraId="503F1B29" w14:textId="77777777" w:rsidR="00B9510B" w:rsidRPr="00F14C7B" w:rsidRDefault="00B9510B">
      <w:pPr>
        <w:rPr>
          <w:lang w:val="uk-UA"/>
        </w:rPr>
      </w:pPr>
    </w:p>
    <w:sectPr w:rsidR="00B9510B" w:rsidRPr="00F14C7B">
      <w:pgSz w:w="16845" w:h="11910" w:orient="landscape"/>
      <w:pgMar w:top="1138" w:right="1440" w:bottom="13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6A5"/>
    <w:rsid w:val="000053D8"/>
    <w:rsid w:val="000A6A1C"/>
    <w:rsid w:val="00190D24"/>
    <w:rsid w:val="00291D5E"/>
    <w:rsid w:val="00326D12"/>
    <w:rsid w:val="00335D87"/>
    <w:rsid w:val="003B09D5"/>
    <w:rsid w:val="003C5A12"/>
    <w:rsid w:val="00406D9B"/>
    <w:rsid w:val="00471897"/>
    <w:rsid w:val="0088546F"/>
    <w:rsid w:val="008F37FC"/>
    <w:rsid w:val="009506A5"/>
    <w:rsid w:val="00991337"/>
    <w:rsid w:val="00B9510B"/>
    <w:rsid w:val="00CC1478"/>
    <w:rsid w:val="00DD0954"/>
    <w:rsid w:val="00EC006A"/>
    <w:rsid w:val="00F14C7B"/>
    <w:rsid w:val="00F2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B543"/>
  <w15:docId w15:val="{CA49BD5D-0C30-47E9-B4FE-CFA112E9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3838.2. Дод. 1 до Прогр. поліпшення сервісу.docx</vt:lpstr>
    </vt:vector>
  </TitlesOfParts>
  <Company>SPecialiST RePack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3838.2. Дод. 1 до Прогр. поліпшення сервісу.docx</dc:title>
  <dc:subject/>
  <dc:creator>асус</dc:creator>
  <cp:keywords/>
  <cp:lastModifiedBy>Леся Карпюк</cp:lastModifiedBy>
  <cp:revision>14</cp:revision>
  <dcterms:created xsi:type="dcterms:W3CDTF">2024-07-09T18:55:00Z</dcterms:created>
  <dcterms:modified xsi:type="dcterms:W3CDTF">2024-07-18T09:56:00Z</dcterms:modified>
</cp:coreProperties>
</file>