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09" w:rsidRPr="00C55500" w:rsidRDefault="00C73709" w:rsidP="00C73709">
      <w:pPr>
        <w:spacing w:after="0"/>
        <w:ind w:left="423" w:hanging="4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5500">
        <w:rPr>
          <w:rFonts w:ascii="Times New Roman" w:hAnsi="Times New Roman" w:cs="Times New Roman"/>
          <w:sz w:val="28"/>
        </w:rPr>
        <w:t xml:space="preserve">В И С Н О </w:t>
      </w:r>
      <w:proofErr w:type="gramStart"/>
      <w:r w:rsidRPr="00C55500">
        <w:rPr>
          <w:rFonts w:ascii="Times New Roman" w:hAnsi="Times New Roman" w:cs="Times New Roman"/>
          <w:sz w:val="28"/>
        </w:rPr>
        <w:t>В</w:t>
      </w:r>
      <w:r w:rsidRPr="00C55500">
        <w:rPr>
          <w:rFonts w:ascii="Times New Roman" w:hAnsi="Times New Roman" w:cs="Times New Roman"/>
          <w:sz w:val="28"/>
          <w:lang w:val="uk-UA"/>
        </w:rPr>
        <w:t xml:space="preserve"> О</w:t>
      </w:r>
      <w:proofErr w:type="gramEnd"/>
      <w:r w:rsidRPr="00C55500">
        <w:rPr>
          <w:rFonts w:ascii="Times New Roman" w:hAnsi="Times New Roman" w:cs="Times New Roman"/>
          <w:sz w:val="28"/>
        </w:rPr>
        <w:t xml:space="preserve"> К</w:t>
      </w:r>
    </w:p>
    <w:p w:rsidR="00C73709" w:rsidRPr="00C55500" w:rsidRDefault="00C73709" w:rsidP="00C73709">
      <w:pPr>
        <w:spacing w:after="0"/>
        <w:jc w:val="center"/>
        <w:outlineLvl w:val="0"/>
        <w:rPr>
          <w:rFonts w:ascii="Times New Roman" w:hAnsi="Times New Roman" w:cs="Times New Roman"/>
          <w:sz w:val="28"/>
          <w:lang w:val="uk-UA"/>
        </w:rPr>
      </w:pPr>
      <w:r w:rsidRPr="00C55500">
        <w:rPr>
          <w:rFonts w:ascii="Times New Roman" w:hAnsi="Times New Roman" w:cs="Times New Roman"/>
          <w:sz w:val="28"/>
          <w:lang w:val="uk-UA"/>
        </w:rPr>
        <w:t xml:space="preserve">щодо доцільності </w:t>
      </w:r>
      <w:proofErr w:type="spellStart"/>
      <w:r w:rsidRPr="00C55500">
        <w:rPr>
          <w:rFonts w:ascii="Times New Roman" w:hAnsi="Times New Roman" w:cs="Times New Roman"/>
          <w:sz w:val="28"/>
        </w:rPr>
        <w:t>позбавлення</w:t>
      </w:r>
      <w:proofErr w:type="spellEnd"/>
      <w:r w:rsidRPr="00C555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500">
        <w:rPr>
          <w:rFonts w:ascii="Times New Roman" w:hAnsi="Times New Roman" w:cs="Times New Roman"/>
          <w:sz w:val="28"/>
        </w:rPr>
        <w:t>батьківських</w:t>
      </w:r>
      <w:proofErr w:type="spellEnd"/>
      <w:r w:rsidRPr="00C55500">
        <w:rPr>
          <w:rFonts w:ascii="Times New Roman" w:hAnsi="Times New Roman" w:cs="Times New Roman"/>
          <w:sz w:val="28"/>
        </w:rPr>
        <w:t xml:space="preserve"> прав</w:t>
      </w:r>
      <w:r w:rsidRPr="00C5550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73709" w:rsidRPr="00C55500" w:rsidRDefault="00C73709" w:rsidP="00C7370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---</w:t>
      </w:r>
    </w:p>
    <w:p w:rsidR="00C73709" w:rsidRPr="00C55500" w:rsidRDefault="00C73709" w:rsidP="00C73709">
      <w:pPr>
        <w:spacing w:after="0"/>
        <w:jc w:val="center"/>
        <w:outlineLvl w:val="0"/>
        <w:rPr>
          <w:rFonts w:ascii="Times New Roman" w:hAnsi="Times New Roman" w:cs="Times New Roman"/>
          <w:sz w:val="16"/>
          <w:szCs w:val="16"/>
          <w:lang w:val="uk-UA"/>
        </w:rPr>
      </w:pPr>
    </w:p>
    <w:p w:rsidR="00C73709" w:rsidRPr="00C55500" w:rsidRDefault="00C73709" w:rsidP="00C73709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F4931">
        <w:rPr>
          <w:rFonts w:ascii="Times New Roman" w:hAnsi="Times New Roman" w:cs="Times New Roman"/>
          <w:sz w:val="28"/>
          <w:szCs w:val="28"/>
          <w:lang w:val="uk-UA"/>
        </w:rPr>
        <w:t>Розглянувши відповідні документи громадянки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народження, яка проживає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р-н, Рівненська обл.,  має 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вихованні трьох дітей: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 Відомості про батьків дітей: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записано за частиною першої статті 135 Сімейного кодексу України, що підтверджується інформацією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відділу державної реєстрації актів цивільного стану у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Вараському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районі Рівненської області Західного міжрегіонального управління Міністерства юстиції від 19.09.2024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55500">
        <w:rPr>
          <w:rFonts w:ascii="Times New Roman" w:hAnsi="Times New Roman" w:cs="Times New Roman"/>
          <w:lang w:val="uk-UA"/>
        </w:rPr>
        <w:t xml:space="preserve"> </w:t>
      </w:r>
    </w:p>
    <w:p w:rsidR="00C73709" w:rsidRPr="00C55500" w:rsidRDefault="00C73709" w:rsidP="00C73709">
      <w:pPr>
        <w:tabs>
          <w:tab w:val="left" w:pos="-212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Сім’я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. тривалий час перебуває під контролем органу опіки та піклування, соціальних служб та правоохоронних органів, у зв’язку з її  безвідповідальним ставленням до виконання передбачених законодавством обов’язків щодо забезпечення необхідних умов життя та виховання дітей. </w:t>
      </w:r>
    </w:p>
    <w:p w:rsidR="00C73709" w:rsidRPr="00C55500" w:rsidRDefault="00C73709" w:rsidP="00C73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00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проведених профілактичних заходів встановлено, що с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тарший син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близько шести років перебуває на вихованні бабусі по лінії біологічного батька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та проживає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р-н, Рівненська обл. Він навчається у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класі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М</w:t>
      </w:r>
      <w:proofErr w:type="spellStart"/>
      <w:r w:rsidRPr="00C55500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Pr="00C5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500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C5550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55500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C55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500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C5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55500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C55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50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55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500">
        <w:rPr>
          <w:rFonts w:ascii="Times New Roman" w:hAnsi="Times New Roman" w:cs="Times New Roman"/>
          <w:sz w:val="28"/>
          <w:szCs w:val="28"/>
        </w:rPr>
        <w:t>вихованням</w:t>
      </w:r>
      <w:proofErr w:type="spellEnd"/>
      <w:r w:rsidRPr="00C555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5500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C5550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55500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C55500">
        <w:rPr>
          <w:rFonts w:ascii="Times New Roman" w:hAnsi="Times New Roman" w:cs="Times New Roman"/>
          <w:sz w:val="28"/>
          <w:szCs w:val="28"/>
        </w:rPr>
        <w:t>.</w:t>
      </w:r>
    </w:p>
    <w:p w:rsidR="00C73709" w:rsidRPr="00C55500" w:rsidRDefault="00C73709" w:rsidP="00C7370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10.09.2024 року під час візиту в сім’ю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яка проживає за адресою: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>Вараський</w:t>
      </w:r>
      <w:proofErr w:type="spellEnd"/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р-н, Рівненська обл., встановлено, що з 04.09.2024 року діти: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 дозволу матері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перебувають у неї на вихованні та утриманні. Вона створила для своїх племінників безпечні умови для проживання та розвитку, піклується про їхнє життя та здоров’я. </w:t>
      </w:r>
      <w:r w:rsidRPr="00C555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73709" w:rsidRPr="00C55500" w:rsidRDefault="00C73709" w:rsidP="00C73709">
      <w:pPr>
        <w:spacing w:after="0"/>
        <w:ind w:left="-5"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Зі слів дітей: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з’ясовано, що вони дуже бояться дядю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бо він неодноразово бив їх та маму, що у нього є два пістолети, а також собака породи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Алабай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>, яку тримають у квартирі.</w:t>
      </w:r>
    </w:p>
    <w:p w:rsidR="00C73709" w:rsidRPr="00C55500" w:rsidRDefault="00C73709" w:rsidP="00C73709">
      <w:pPr>
        <w:spacing w:after="0"/>
        <w:ind w:left="-1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повідомила, що  її сестра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працює, 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за місцем проживання характеризуються негативно, зловживає алкогольними напоями, отримує грошове забезпечення, як дружина військовослужбовця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який загинув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2023 року під час виконання військових обов’язків в бою за Україну. Вона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співмешкає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р-н, Рівненська обл., 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перебуває під постійним його контролем. Мати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е сприяє здобуттю її дітьми освіти, 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 здійснює належного догляду за ними, не готує їм їсти, не пере речі, не забезпечує продуктами харчування у достатній кількості, не дбає про належний стан дитячих речей, 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не займається їх навчанням, вихованням та 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розвитком, не створює належні умови для проживання, не готує до самостійного життя, не дбає про їх життя та здоров’я, 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тобто ухиляється від виконання передбачених законодавством батьківських обов’язків. </w:t>
      </w:r>
    </w:p>
    <w:p w:rsidR="00C73709" w:rsidRPr="00C55500" w:rsidRDefault="00C73709" w:rsidP="00C7370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18.09.2024 року малолітніх: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>, взято на облік дітей, які перебувають в складних життєвих обставинах.</w:t>
      </w:r>
    </w:p>
    <w:p w:rsidR="00C73709" w:rsidRPr="00C55500" w:rsidRDefault="00C73709" w:rsidP="00C73709">
      <w:pPr>
        <w:spacing w:after="0"/>
        <w:ind w:left="-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З метою захисту законних прав та інтересів малолітніх дітей, комісією за участю представників: Служби у справах дітей Виконавчого комітету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центру соціальних служб та послуг,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відділу поліції Головного управління Національної поліції в Рівненській області, неодноразово здійснювались візити за  вищевказаною адресою. Однак вивчити умови проживання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не вдалось, оскільки останній категорично відмовився надати доступ до приміщення. </w:t>
      </w:r>
    </w:p>
    <w:p w:rsidR="00C73709" w:rsidRPr="00C55500" w:rsidRDefault="00C73709" w:rsidP="00C73709">
      <w:pPr>
        <w:spacing w:after="0"/>
        <w:ind w:left="-10" w:firstLine="709"/>
        <w:jc w:val="both"/>
        <w:rPr>
          <w:rFonts w:ascii="Times New Roman" w:hAnsi="Times New Roman" w:cs="Times New Roman"/>
          <w:szCs w:val="28"/>
        </w:rPr>
      </w:pP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Під час неодноразових бесід із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 служби у справах дітей виконавчого комітету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їй належним чином виконувати передбачені законодавством батьківські обов’язки, попереджено про адміністративну та кримінальну відповідальність за порушення законних прав та інтересів дітей. Наголошено, що у разі неналежного виконання батьківських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C5550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>, в подальшому постане питання про позбавлення її батьківських прав.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3709" w:rsidRDefault="00C73709" w:rsidP="00C73709">
      <w:pPr>
        <w:spacing w:after="0"/>
        <w:ind w:left="-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забезпечення реалізації прав дітей,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 на  життя, охорону здоров’я, освіту, соціальний  захист,  сімейне виховання  та  всебічний розвиток, у зв’язку з ухиленням матері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від виконання батьківських обов’язків розглянуто на засіданні комісії з питань захисту прав дитини, яке відбулось 12.09.2024 року, 13.09.2024 року. Мати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засідання комісії запрошувалась, але не з</w:t>
      </w:r>
      <w:r w:rsidRPr="00C55500">
        <w:rPr>
          <w:rFonts w:ascii="Times New Roman" w:hAnsi="Times New Roman" w:cs="Times New Roman"/>
          <w:sz w:val="28"/>
          <w:szCs w:val="28"/>
        </w:rPr>
        <w:t>’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явилась, про причини неявки не повідомила. </w:t>
      </w:r>
    </w:p>
    <w:p w:rsidR="00C73709" w:rsidRPr="001F15D7" w:rsidRDefault="00C73709" w:rsidP="00C73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5D7">
        <w:rPr>
          <w:rFonts w:ascii="Times New Roman" w:hAnsi="Times New Roman" w:cs="Times New Roman"/>
          <w:sz w:val="28"/>
          <w:szCs w:val="28"/>
          <w:lang w:val="uk-UA"/>
        </w:rPr>
        <w:t xml:space="preserve">Комісією вирішено: </w:t>
      </w:r>
    </w:p>
    <w:p w:rsidR="00C73709" w:rsidRPr="00C55500" w:rsidRDefault="00C73709" w:rsidP="00C73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5D7">
        <w:rPr>
          <w:rFonts w:ascii="Times New Roman" w:hAnsi="Times New Roman" w:cs="Times New Roman"/>
          <w:sz w:val="28"/>
          <w:szCs w:val="28"/>
          <w:lang w:val="uk-UA"/>
        </w:rPr>
        <w:t xml:space="preserve">1) попередити матір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про відповідальність </w:t>
      </w:r>
      <w:r w:rsidRPr="001F15D7">
        <w:rPr>
          <w:rFonts w:ascii="Times New Roman" w:hAnsi="Times New Roman" w:cs="Times New Roman"/>
          <w:sz w:val="28"/>
          <w:szCs w:val="28"/>
          <w:lang w:val="uk-UA"/>
        </w:rPr>
        <w:t xml:space="preserve">за неналежне виконання нею передбачених законодавством батьківських обов’язків відносно дітей: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73709" w:rsidRPr="00C55500" w:rsidRDefault="00C73709" w:rsidP="00C73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2) взяти на облік дітей, які перебувають в складних життєвих обставинах, малолітніх: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73709" w:rsidRPr="00C55500" w:rsidRDefault="00C73709" w:rsidP="00C73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3) розглянути дане питання на черговому засіданні комісії з питань захисту прав дитини за участю матері </w:t>
      </w:r>
      <w:r>
        <w:rPr>
          <w:rFonts w:ascii="Times New Roman" w:hAnsi="Times New Roman" w:cs="Times New Roman"/>
          <w:sz w:val="28"/>
          <w:szCs w:val="28"/>
          <w:lang w:val="uk-UA"/>
        </w:rPr>
        <w:t>---.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C73709" w:rsidRPr="00C55500" w:rsidRDefault="00C73709" w:rsidP="00C73709">
      <w:pPr>
        <w:spacing w:after="0"/>
        <w:ind w:left="-10" w:firstLine="709"/>
        <w:jc w:val="both"/>
        <w:rPr>
          <w:rFonts w:ascii="Times New Roman" w:hAnsi="Times New Roman" w:cs="Times New Roman"/>
          <w:szCs w:val="28"/>
        </w:rPr>
      </w:pP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Вкотре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---. 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2024 року комісією здійснено візит за місцем проживання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---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р-н, Рівненська обл. Було встановлено, що у 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помешканні за вищевказаною адресою умови проживання незадовільні (антисанітарний стан, важке повітря, неприємний запах, розкидані речі, брудна білизна та посуд). Громадянка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мала неохайний 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вигляд, були синці: на нижній щелепі зліва та під обома очима,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психо-емоційний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стан нестабільний, розмовляла агресивно, мова незрозуміла та нечітка. Вона повідомила членам комісії, що вчора вживала алкогольні напої, не працює та не буде працювати, має намір винаймати квартиру, у якій буде проживати разом зі своїми дітьми: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та співмешканцем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. За результатами проведеного профілактичного заходу складено відповідні акти та зроблено відеозаписи.  </w:t>
      </w:r>
    </w:p>
    <w:p w:rsidR="00C73709" w:rsidRPr="00C55500" w:rsidRDefault="00C73709" w:rsidP="00C73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З інформації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відділу поліції Головного управління Національної поліції в Рівненській області від 20.09.2024 року вих. №11462/215/01-24 відомо, що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неодноразово притягувались до адміністративної та кримінальної відповідальності. </w:t>
      </w:r>
    </w:p>
    <w:p w:rsidR="00C73709" w:rsidRPr="00C55500" w:rsidRDefault="00C73709" w:rsidP="00C73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оцінки рівня безпеки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--- 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>2024 року встановлено, що вищеописані обставини створюють безпосередню загрозу життю і здоров’ю малолітнім дітям.</w:t>
      </w:r>
    </w:p>
    <w:p w:rsidR="00C73709" w:rsidRPr="00C55500" w:rsidRDefault="00C73709" w:rsidP="00C73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25.09.2024 року відбулось засідання комісії з питань захисту прав дитини, на якому розглянуто питання: про негайне відібрання малолітніх дітей: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55500">
        <w:rPr>
          <w:rFonts w:ascii="Times New Roman" w:hAnsi="Times New Roman" w:cs="Times New Roman"/>
          <w:sz w:val="28"/>
          <w:szCs w:val="28"/>
          <w:lang w:val="uk-UA"/>
        </w:rPr>
        <w:t>Сільман</w:t>
      </w:r>
      <w:proofErr w:type="spellEnd"/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А.В., у матері Зонової С.М. у зв’язку з ухиленням її від виконання батьківських обов’язків та загрозою життю і здоров’ю дітей та їх влаштування; про затвердження висновку щодо доцільності позбавлення батьківських прав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дітей: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.  Мати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засідання комісії не з’явилась, про причини неявки не повідомила.   </w:t>
      </w:r>
    </w:p>
    <w:p w:rsidR="00C73709" w:rsidRPr="00C55500" w:rsidRDefault="00C73709" w:rsidP="00C73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Комісією вирішено: рекомендувати органу опіки та піклування прийняти рішення про негайне відібрання малолітніх дітей: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у матері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--- 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висновок щодо доцільності позбавлення батьківських прав громадянки </w:t>
      </w:r>
      <w:r>
        <w:rPr>
          <w:rFonts w:ascii="Times New Roman" w:hAnsi="Times New Roman" w:cs="Times New Roman"/>
          <w:sz w:val="28"/>
          <w:szCs w:val="28"/>
          <w:lang w:val="uk-UA"/>
        </w:rPr>
        <w:t>---.</w:t>
      </w:r>
    </w:p>
    <w:p w:rsidR="00C73709" w:rsidRPr="00C55500" w:rsidRDefault="00C73709" w:rsidP="00C73709">
      <w:pPr>
        <w:pStyle w:val="2"/>
        <w:spacing w:line="276" w:lineRule="auto"/>
        <w:ind w:firstLine="709"/>
        <w:rPr>
          <w:szCs w:val="28"/>
        </w:rPr>
      </w:pPr>
      <w:r w:rsidRPr="00C55500">
        <w:rPr>
          <w:szCs w:val="28"/>
        </w:rPr>
        <w:t xml:space="preserve">Відповідно до пункту 16 Постанови Пленуму Верховного Суду України від 30.03.2007 року №3 «Про практику застосування судами законодавства при розгляді справ про усиновлення і про позбавлення та поновлення батьківських прав» із змінами, внесеними згідно з Постановою Верховного суду №20 від 19.12.2008 року, ухилення батьків від виконання своїх обов’язків має місце,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на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цінностей; не сприяють засвоєнню нею загальновизнаних норм моралі; не виявляють інтересу до її внутрішнього світу; не створюють умов для отримання нею освіти. </w:t>
      </w:r>
    </w:p>
    <w:p w:rsidR="00C73709" w:rsidRPr="00C55500" w:rsidRDefault="00C73709" w:rsidP="00C73709">
      <w:pPr>
        <w:pStyle w:val="2"/>
        <w:spacing w:line="276" w:lineRule="auto"/>
        <w:ind w:firstLine="709"/>
        <w:rPr>
          <w:szCs w:val="28"/>
        </w:rPr>
      </w:pPr>
      <w:r w:rsidRPr="00C55500">
        <w:rPr>
          <w:szCs w:val="28"/>
        </w:rPr>
        <w:lastRenderedPageBreak/>
        <w:t xml:space="preserve"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 </w:t>
      </w:r>
    </w:p>
    <w:p w:rsidR="00C73709" w:rsidRPr="00C55500" w:rsidRDefault="00C73709" w:rsidP="00C73709">
      <w:pPr>
        <w:pStyle w:val="2"/>
        <w:spacing w:line="276" w:lineRule="auto"/>
        <w:ind w:firstLine="709"/>
        <w:rPr>
          <w:szCs w:val="28"/>
        </w:rPr>
      </w:pPr>
      <w:r w:rsidRPr="00C55500">
        <w:t xml:space="preserve">Згідно пункту 2 частини першої статті 164 Сімейного кодексу України </w:t>
      </w:r>
      <w:r w:rsidRPr="00C55500">
        <w:rPr>
          <w:szCs w:val="28"/>
        </w:rPr>
        <w:t>мати, батько можуть бути позбавлені судом батьківських прав, якщо вона, він:</w:t>
      </w:r>
      <w:r w:rsidRPr="00C55500">
        <w:rPr>
          <w:color w:val="000000"/>
          <w:szCs w:val="28"/>
        </w:rPr>
        <w:t xml:space="preserve"> </w:t>
      </w:r>
      <w:r w:rsidRPr="00C55500">
        <w:rPr>
          <w:szCs w:val="28"/>
        </w:rPr>
        <w:t>у</w:t>
      </w:r>
      <w:r w:rsidRPr="00C55500">
        <w:rPr>
          <w:color w:val="000000"/>
          <w:szCs w:val="28"/>
        </w:rPr>
        <w:t>хиляються від виконання обов′язків по вихованню дитини</w:t>
      </w:r>
      <w:r w:rsidRPr="00C55500">
        <w:rPr>
          <w:color w:val="000000"/>
        </w:rPr>
        <w:t>.</w:t>
      </w:r>
    </w:p>
    <w:p w:rsidR="00C73709" w:rsidRPr="00C55500" w:rsidRDefault="00C73709" w:rsidP="00C73709">
      <w:pPr>
        <w:tabs>
          <w:tab w:val="num" w:pos="92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захищаючи інтереси малолітніх дітей,  вважаємо доцільним позбавлення батьківських прав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народження, яка фактично проживає за адресою: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>Вараський</w:t>
      </w:r>
      <w:proofErr w:type="spellEnd"/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р-н, Рівненська обл., відносно дітей: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C5550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  </w:t>
      </w:r>
    </w:p>
    <w:p w:rsidR="00C73709" w:rsidRPr="006C410F" w:rsidRDefault="00C73709" w:rsidP="00C73709">
      <w:pPr>
        <w:tabs>
          <w:tab w:val="left" w:pos="709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709" w:rsidRPr="004F3DCA" w:rsidRDefault="00C73709" w:rsidP="00C73709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DC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міської </w:t>
      </w:r>
    </w:p>
    <w:p w:rsidR="00C73709" w:rsidRDefault="00C73709" w:rsidP="00C73709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F3DCA">
        <w:rPr>
          <w:rFonts w:ascii="Times New Roman" w:hAnsi="Times New Roman" w:cs="Times New Roman"/>
          <w:sz w:val="28"/>
          <w:szCs w:val="28"/>
          <w:lang w:val="uk-UA"/>
        </w:rPr>
        <w:t>військової адміністрації                                                       Людмила МАРИНІНА</w:t>
      </w:r>
      <w:r>
        <w:rPr>
          <w:rFonts w:ascii="Times New Roman" w:hAnsi="Times New Roman"/>
          <w:sz w:val="28"/>
          <w:szCs w:val="28"/>
          <w:lang w:val="uk-UA"/>
        </w:rPr>
        <w:br/>
      </w:r>
    </w:p>
    <w:p w:rsidR="00C73709" w:rsidRPr="0018009B" w:rsidRDefault="00C73709" w:rsidP="00C73709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Погоджено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9919" w:type="dxa"/>
        <w:tblLayout w:type="fixed"/>
        <w:tblLook w:val="04A0" w:firstRow="1" w:lastRow="0" w:firstColumn="1" w:lastColumn="0" w:noHBand="0" w:noVBand="1"/>
      </w:tblPr>
      <w:tblGrid>
        <w:gridCol w:w="6069"/>
        <w:gridCol w:w="3850"/>
      </w:tblGrid>
      <w:tr w:rsidR="00C73709" w:rsidRPr="002D7975" w:rsidTr="002C0119">
        <w:trPr>
          <w:trHeight w:val="682"/>
        </w:trPr>
        <w:tc>
          <w:tcPr>
            <w:tcW w:w="6069" w:type="dxa"/>
            <w:vAlign w:val="bottom"/>
          </w:tcPr>
          <w:p w:rsidR="00C73709" w:rsidRPr="002D7975" w:rsidRDefault="00C73709" w:rsidP="002C0119">
            <w:pPr>
              <w:spacing w:line="240" w:lineRule="auto"/>
              <w:ind w:right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7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 xml:space="preserve"> справах </w:t>
            </w:r>
            <w:r w:rsidRPr="002D7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</w:p>
        </w:tc>
        <w:tc>
          <w:tcPr>
            <w:tcW w:w="3850" w:type="dxa"/>
            <w:tcBorders>
              <w:left w:val="nil"/>
            </w:tcBorders>
            <w:vAlign w:val="bottom"/>
          </w:tcPr>
          <w:p w:rsidR="00C73709" w:rsidRPr="002D7975" w:rsidRDefault="00C73709" w:rsidP="002C0119">
            <w:pPr>
              <w:suppressAutoHyphens/>
              <w:spacing w:line="240" w:lineRule="auto"/>
              <w:ind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Ольга САМОХІ</w:t>
            </w:r>
            <w:proofErr w:type="gramStart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</w:tbl>
    <w:p w:rsidR="00A602DA" w:rsidRDefault="00A602DA">
      <w:bookmarkStart w:id="0" w:name="_GoBack"/>
      <w:bookmarkEnd w:id="0"/>
    </w:p>
    <w:sectPr w:rsidR="00A6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B"/>
    <w:rsid w:val="00A602DA"/>
    <w:rsid w:val="00C73709"/>
    <w:rsid w:val="00D24EAF"/>
    <w:rsid w:val="00DE701B"/>
    <w:rsid w:val="00E0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7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09"/>
    <w:pPr>
      <w:ind w:left="720"/>
      <w:contextualSpacing/>
    </w:pPr>
  </w:style>
  <w:style w:type="paragraph" w:styleId="2">
    <w:name w:val="Body Text 2"/>
    <w:basedOn w:val="a"/>
    <w:link w:val="20"/>
    <w:rsid w:val="00C737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C73709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7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09"/>
    <w:pPr>
      <w:ind w:left="720"/>
      <w:contextualSpacing/>
    </w:pPr>
  </w:style>
  <w:style w:type="paragraph" w:styleId="2">
    <w:name w:val="Body Text 2"/>
    <w:basedOn w:val="a"/>
    <w:link w:val="20"/>
    <w:rsid w:val="00C737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C73709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Андреевы</cp:lastModifiedBy>
  <cp:revision>2</cp:revision>
  <dcterms:created xsi:type="dcterms:W3CDTF">2024-10-01T18:32:00Z</dcterms:created>
  <dcterms:modified xsi:type="dcterms:W3CDTF">2024-10-01T18:32:00Z</dcterms:modified>
</cp:coreProperties>
</file>